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A71A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kern w:val="0"/>
          <w:sz w:val="44"/>
          <w:szCs w:val="44"/>
          <w:shd w:val="clear" w:fill="FFFFFF"/>
          <w:vertAlign w:val="baseli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kern w:val="0"/>
          <w:sz w:val="44"/>
          <w:szCs w:val="44"/>
          <w:shd w:val="clear" w:fill="FFFFFF"/>
          <w:vertAlign w:val="baseline"/>
          <w:lang w:val="en-US" w:eastAsia="zh-CN" w:bidi="ar"/>
        </w:rPr>
        <w:t>福建省第二高级技工学校文体楼三楼</w:t>
      </w:r>
    </w:p>
    <w:p w14:paraId="32C1A22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kern w:val="0"/>
          <w:sz w:val="44"/>
          <w:szCs w:val="44"/>
          <w:shd w:val="clear" w:fill="FFFFFF"/>
          <w:vertAlign w:val="baseli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kern w:val="0"/>
          <w:sz w:val="44"/>
          <w:szCs w:val="44"/>
          <w:shd w:val="clear" w:fill="FFFFFF"/>
          <w:vertAlign w:val="baseline"/>
          <w:lang w:val="en-US" w:eastAsia="zh-CN" w:bidi="ar"/>
        </w:rPr>
        <w:t>人工智能应用培训教室配套桌椅</w:t>
      </w:r>
    </w:p>
    <w:p w14:paraId="2D24412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469" w:afterLines="150" w:afterAutospacing="0" w:line="560" w:lineRule="exact"/>
        <w:ind w:left="0" w:right="0" w:firstLine="0" w:firstLineChars="0"/>
        <w:jc w:val="center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kern w:val="0"/>
          <w:sz w:val="44"/>
          <w:szCs w:val="44"/>
          <w:shd w:val="clear" w:fill="FFFFFF"/>
          <w:vertAlign w:val="baseline"/>
          <w:lang w:val="en-US" w:eastAsia="zh-CN" w:bidi="ar"/>
        </w:rPr>
        <w:t>采购询价公告</w:t>
      </w:r>
    </w:p>
    <w:p w14:paraId="5C3F01F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根据《中华人民共和国政府采购法》和福建省政府采购有关规定以及《福建省人力资源和社会保障厅机关采购管理实施细则》（闽人社文〔2022〕37号），经研究拟采用网上公开询价的方式进行项目询价采购。现欢迎相应资质及实力的企业前来参加。有关事项如下：</w:t>
      </w:r>
    </w:p>
    <w:p w14:paraId="49EFF30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baseline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sz w:val="32"/>
          <w:szCs w:val="32"/>
        </w:rPr>
      </w:pPr>
      <w:r>
        <w:rPr>
          <w:rStyle w:val="4"/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一、项目概况</w:t>
      </w:r>
    </w:p>
    <w:p w14:paraId="4ECC3BB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（一）项目名称：文体楼三楼人工智能应用培训教室配套桌椅采购项目。</w:t>
      </w:r>
    </w:p>
    <w:p w14:paraId="1619F8A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（二）项目最高限价：人民币47880元以内，低于最高限价的报价为有效报价。（请按照采购清单逐一报价并汇总）</w:t>
      </w:r>
    </w:p>
    <w:p w14:paraId="27D2310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（三）支付方式：验收合格后一次性支付。</w:t>
      </w:r>
    </w:p>
    <w:p w14:paraId="68C4800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right="0" w:firstLine="640" w:firstLineChars="200"/>
        <w:jc w:val="left"/>
        <w:textAlignment w:val="baseline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sz w:val="32"/>
          <w:szCs w:val="32"/>
        </w:rPr>
      </w:pPr>
      <w:r>
        <w:rPr>
          <w:rStyle w:val="4"/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二、采购清单及技术参数</w:t>
      </w:r>
    </w:p>
    <w:p w14:paraId="5F833000">
      <w:pPr>
        <w:keepNext w:val="0"/>
        <w:keepLines w:val="0"/>
        <w:widowControl/>
        <w:suppressLineNumbers w:val="0"/>
        <w:pBdr>
          <w:top w:val="single" w:color="auto" w:sz="6" w:space="3"/>
          <w:left w:val="single" w:color="auto" w:sz="6" w:space="12"/>
          <w:bottom w:val="none" w:color="auto" w:sz="0" w:space="0"/>
          <w:right w:val="single" w:color="auto" w:sz="6" w:space="7"/>
        </w:pBdr>
        <w:shd w:val="clear" w:fill="F5F5F5"/>
        <w:spacing w:before="0" w:beforeAutospacing="0" w:after="0" w:afterAutospacing="0"/>
        <w:ind w:left="0" w:right="0" w:firstLine="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8"/>
          <w:kern w:val="0"/>
          <w:sz w:val="24"/>
          <w:szCs w:val="24"/>
          <w:shd w:val="clear" w:fill="F5F5F5"/>
          <w:vertAlign w:val="baseline"/>
          <w:lang w:val="en-US" w:eastAsia="zh-CN" w:bidi="ar"/>
        </w:rPr>
        <w:t>表格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0"/>
        <w:gridCol w:w="878"/>
        <w:gridCol w:w="5014"/>
        <w:gridCol w:w="760"/>
        <w:gridCol w:w="860"/>
        <w:gridCol w:w="940"/>
      </w:tblGrid>
      <w:tr w14:paraId="6A189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4C19D3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6E267E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5B62DD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规格参数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19E1CE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3699A5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166D2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单价限额</w:t>
            </w:r>
          </w:p>
        </w:tc>
      </w:tr>
      <w:tr w14:paraId="1AC49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44742E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176DBD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双人电脑桌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395102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1.尺寸：1400×600×750；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2.桌面板材：采用阻燃、耐酸碱、耐磨、防水、硬度高三聚氰胺浸渍膜纸饰面，产品等级为E1级，封边采用优质≥1.0mm厚PVC封边带封边，桌面面板厚≥24mm；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3.基材：采用符合E1标准的优质中密度刨花板，经防潮、防虫、防腐处理，强度高、刚性好、不变形，各种物理、化学性能指标均达到我国相关标准；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4.采用优质钢板冲压成型，无毛刺，无焊接；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5.钢板符合GB/T3325-2024标准，外观性能符合要求，耐腐蚀检测结果≥10级，符合要求（提供第三方检测机构出具的带有CMA或CNAS标识的检测报告复印件）；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6.桌子脚架采用25×25×1.2mm厚方管，桌面上带圆形走线孔，方便走线；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7.金属件表面作防氧化处理后，表面塑粉处理：经水洗、除油、除锈、磷化等工序后，采用热固性粉末喷塑而成；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8.塑粉符合可溶性铅、可溶性镉、可溶性铬、可溶性汞符合标准要求（提供第三方检测机构出具的带有CMA或CNAS标识的检测报告复印件）；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9.配件：家具专业五金配件。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06C6C3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5C999B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0DCEF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662</w:t>
            </w:r>
          </w:p>
        </w:tc>
      </w:tr>
      <w:tr w14:paraId="0BF95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6A9B4D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79F227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单人电脑凳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667E0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1.尺寸：340×240×450；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2.板材：采用阻燃、耐酸碱、耐磨、防水、硬度高三聚氰胺浸渍膜纸饰面，产品等级为E1级，封边采用优质≥1.0mm厚PVC封边带封边，面板厚≥24mm；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3.基材：采用符合E1标准的优质中密度刨花板，经防潮、防虫、防腐处理，各种物理、化学性能指标均达到我国相关标准；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4.防异响脚垫：采用微孔缓冲垫，环保，柔韧性强，耐磨；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5.微孔缓冲垫符合检测标准；铅、汞、镉、六价铬、一溴联苯、七溴联苯等均符合国家标准要求（提供第三方检测机构出具的带有CMA或CNAS标识的检测报告复印件）；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6.桌子钢脚采用25×25×1.0mm厚钢管，一次成型，经酸洗磷化防腐，使用防腐蚀材料，有优越的抗酸碱及有机溶剂的能力；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7.钢管结构牢固，长时间使用不产生摇晃、松散的现象。焊接部位牢固，无脱焊、虚焊、焊穿；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8.钢管符合检测标准，外观性能符合要求，耐腐蚀检测结果≥10级，符合要求（提供第三方检测机构出具的带有CMA或CNAS标识的检测报告复印件）；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9.配件：家具专业五金配件。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492D21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5547ED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0D1175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68</w:t>
            </w:r>
          </w:p>
        </w:tc>
      </w:tr>
    </w:tbl>
    <w:p w14:paraId="52F1C77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baseline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sz w:val="32"/>
          <w:szCs w:val="32"/>
        </w:rPr>
      </w:pPr>
      <w:r>
        <w:rPr>
          <w:rStyle w:val="4"/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三、竞价人资质要求</w:t>
      </w:r>
    </w:p>
    <w:p w14:paraId="423EE3E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（一）有独立法人资格、独立承担民事责任和履行合同的能力；</w:t>
      </w:r>
    </w:p>
    <w:p w14:paraId="74C9580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（二）相应营业执照、合法的经营范围及相关资质；</w:t>
      </w:r>
    </w:p>
    <w:p w14:paraId="7D36724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（三）本项目不接受联合体竞价，不允许转包或分包。</w:t>
      </w:r>
    </w:p>
    <w:p w14:paraId="44F9E9F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baseline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sz w:val="32"/>
          <w:szCs w:val="32"/>
        </w:rPr>
      </w:pPr>
      <w:r>
        <w:rPr>
          <w:rStyle w:val="4"/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四、竞价应提供的材料</w:t>
      </w:r>
    </w:p>
    <w:p w14:paraId="7BF42CC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（一）法人代表、授权代表人身份证复印件及授权函；</w:t>
      </w:r>
    </w:p>
    <w:p w14:paraId="3CBE428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（二）营业执照复印件；</w:t>
      </w:r>
    </w:p>
    <w:p w14:paraId="49B6435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（三）竞价文件（含报价清单）；</w:t>
      </w:r>
    </w:p>
    <w:p w14:paraId="165E78D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备注：所提交的材料需封存并加盖单位公章，其中，竞价文件（三）需单独封装并注明为竞价文件，未按以上要求提交报价文件的视为无效报价。</w:t>
      </w:r>
      <w:bookmarkStart w:id="0" w:name="_GoBack"/>
      <w:bookmarkEnd w:id="0"/>
    </w:p>
    <w:p w14:paraId="3B8BE12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baseline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sz w:val="32"/>
          <w:szCs w:val="32"/>
        </w:rPr>
      </w:pPr>
      <w:r>
        <w:rPr>
          <w:rStyle w:val="4"/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五、其他事项</w:t>
      </w:r>
    </w:p>
    <w:p w14:paraId="4C09558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（一）投标递交文件时间：2026年8月5日9:00—9:30。</w:t>
      </w:r>
    </w:p>
    <w:p w14:paraId="5D82753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（二）开标时间：2026年8月5日10:00。</w:t>
      </w:r>
    </w:p>
    <w:p w14:paraId="7D04C65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（三）竞价地址：福州市仓山区盖山镇首山村1号福建省第二高级技工学校总务科。</w:t>
      </w:r>
    </w:p>
    <w:p w14:paraId="534E97C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638" w:leftChars="304" w:right="0" w:firstLine="0" w:firstLineChars="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（四）联系人：陈老师、何老师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联系电话：0591-83563007</w:t>
      </w:r>
    </w:p>
    <w:p w14:paraId="57619F6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638" w:leftChars="304" w:right="0" w:firstLine="0" w:firstLineChars="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监督电话：0591－83511276</w:t>
      </w:r>
    </w:p>
    <w:p w14:paraId="321DDD9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</w:p>
    <w:p w14:paraId="4E4399E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righ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福建省第二高级技工学校</w:t>
      </w:r>
    </w:p>
    <w:p w14:paraId="3E70F0B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center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 xml:space="preserve">                              2026年7月28日</w:t>
      </w:r>
    </w:p>
    <w:p w14:paraId="12428BB3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757" w:right="1587" w:bottom="175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CB416A"/>
    <w:rsid w:val="011D61A5"/>
    <w:rsid w:val="12D34B71"/>
    <w:rsid w:val="23BA3996"/>
    <w:rsid w:val="41CB416A"/>
    <w:rsid w:val="46C2478C"/>
    <w:rsid w:val="63AF5851"/>
    <w:rsid w:val="7042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1331</Words>
  <Characters>1490</Characters>
  <Lines>0</Lines>
  <Paragraphs>0</Paragraphs>
  <TotalTime>10</TotalTime>
  <ScaleCrop>false</ScaleCrop>
  <LinksUpToDate>false</LinksUpToDate>
  <CharactersWithSpaces>1520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2026-07-27T08:34:00Z</dcterms:created>
  <dc:creator>Francie</dc:creator>
  <cp:lastModifiedBy>Francie</cp:lastModifiedBy>
  <dcterms:modified xsi:type="dcterms:W3CDTF">2026-07-28T03:33:57Z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E73668AEDFFA4673909AC0B79C772F49_13</vt:lpwstr>
  </property>
  <property fmtid="{D5CDD505-2E9C-101B-9397-08002B2CF9AE}" pid="4" name="KSOTemplateDocerSaveRecord">
    <vt:lpwstr>eyJoZGlkIjoiOWU3YzU4Y2E1YzJkMTI0ZGJlOWIxOGJiYzNhNWNjNzgiLCJ1c2VySWQiOiIyNTUwODE0MjMifQ==</vt:lpwstr>
  </property>
</Properties>
</file>